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77D" w:rsidRPr="00EC0ED9" w:rsidRDefault="0006377D" w:rsidP="0006377D">
      <w:pPr>
        <w:spacing w:after="0" w:line="480" w:lineRule="auto"/>
        <w:jc w:val="center"/>
        <w:rPr>
          <w:rFonts w:ascii="Times New Roman" w:hAnsi="Times New Roman" w:cs="Times New Roman"/>
          <w:sz w:val="24"/>
        </w:rPr>
      </w:pPr>
      <w:r w:rsidRPr="00EC0ED9">
        <w:rPr>
          <w:rFonts w:ascii="Times New Roman" w:hAnsi="Times New Roman" w:cs="Times New Roman"/>
          <w:sz w:val="24"/>
        </w:rPr>
        <w:t xml:space="preserve">Questions to be graded: Exercise </w:t>
      </w:r>
      <w:r>
        <w:rPr>
          <w:rFonts w:ascii="Times New Roman" w:hAnsi="Times New Roman" w:cs="Times New Roman"/>
          <w:sz w:val="24"/>
        </w:rPr>
        <w:t>16</w:t>
      </w:r>
      <w:r w:rsidRPr="00EC0ED9">
        <w:rPr>
          <w:rFonts w:ascii="Times New Roman" w:hAnsi="Times New Roman" w:cs="Times New Roman"/>
          <w:sz w:val="24"/>
        </w:rPr>
        <w:t xml:space="preserve"> and Exercise </w:t>
      </w:r>
      <w:r>
        <w:rPr>
          <w:rFonts w:ascii="Times New Roman" w:hAnsi="Times New Roman" w:cs="Times New Roman"/>
          <w:sz w:val="24"/>
        </w:rPr>
        <w:t>17</w:t>
      </w:r>
    </w:p>
    <w:p w:rsidR="0006377D" w:rsidRPr="00EC0ED9" w:rsidRDefault="0006377D" w:rsidP="0006377D">
      <w:pPr>
        <w:spacing w:after="0" w:line="480" w:lineRule="auto"/>
        <w:jc w:val="center"/>
        <w:rPr>
          <w:rFonts w:ascii="Times New Roman" w:hAnsi="Times New Roman" w:cs="Times New Roman"/>
          <w:sz w:val="24"/>
        </w:rPr>
      </w:pPr>
      <w:r w:rsidRPr="00EC0ED9">
        <w:rPr>
          <w:rFonts w:ascii="Times New Roman" w:hAnsi="Times New Roman" w:cs="Times New Roman"/>
          <w:sz w:val="24"/>
        </w:rPr>
        <w:t>Name</w:t>
      </w:r>
    </w:p>
    <w:p w:rsidR="0006377D" w:rsidRDefault="0006377D" w:rsidP="0006377D">
      <w:pPr>
        <w:spacing w:after="0" w:line="480" w:lineRule="auto"/>
        <w:jc w:val="center"/>
        <w:rPr>
          <w:rFonts w:ascii="Times New Roman" w:hAnsi="Times New Roman" w:cs="Times New Roman"/>
          <w:sz w:val="24"/>
        </w:rPr>
      </w:pPr>
      <w:r w:rsidRPr="00EC0ED9">
        <w:rPr>
          <w:rFonts w:ascii="Times New Roman" w:hAnsi="Times New Roman" w:cs="Times New Roman"/>
          <w:sz w:val="24"/>
        </w:rPr>
        <w:t>Affiliation</w:t>
      </w:r>
    </w:p>
    <w:p w:rsidR="0006377D" w:rsidRDefault="0006377D">
      <w:pPr>
        <w:rPr>
          <w:rFonts w:ascii="Times New Roman" w:hAnsi="Times New Roman" w:cs="Times New Roman"/>
          <w:sz w:val="24"/>
        </w:rPr>
      </w:pPr>
      <w:r>
        <w:rPr>
          <w:rFonts w:ascii="Times New Roman" w:hAnsi="Times New Roman" w:cs="Times New Roman"/>
          <w:sz w:val="24"/>
        </w:rPr>
        <w:br w:type="page"/>
      </w:r>
    </w:p>
    <w:p w:rsidR="0006377D" w:rsidRDefault="0006377D" w:rsidP="0006377D">
      <w:pPr>
        <w:spacing w:after="0" w:line="480" w:lineRule="auto"/>
        <w:jc w:val="center"/>
        <w:rPr>
          <w:rFonts w:ascii="Times New Roman" w:hAnsi="Times New Roman" w:cs="Times New Roman"/>
          <w:b/>
          <w:sz w:val="24"/>
        </w:rPr>
      </w:pPr>
    </w:p>
    <w:p w:rsidR="0006377D" w:rsidRPr="0013542F" w:rsidRDefault="0006377D" w:rsidP="0006377D">
      <w:pPr>
        <w:spacing w:after="0" w:line="480" w:lineRule="auto"/>
        <w:jc w:val="center"/>
        <w:rPr>
          <w:rFonts w:ascii="Times New Roman" w:hAnsi="Times New Roman" w:cs="Times New Roman"/>
          <w:b/>
          <w:sz w:val="24"/>
        </w:rPr>
      </w:pPr>
      <w:bookmarkStart w:id="0" w:name="_GoBack"/>
      <w:bookmarkEnd w:id="0"/>
      <w:r w:rsidRPr="0013542F">
        <w:rPr>
          <w:rFonts w:ascii="Times New Roman" w:hAnsi="Times New Roman" w:cs="Times New Roman"/>
          <w:b/>
          <w:sz w:val="24"/>
        </w:rPr>
        <w:t>Exercise 16</w:t>
      </w:r>
    </w:p>
    <w:p w:rsidR="0006377D" w:rsidRDefault="0006377D" w:rsidP="0006377D">
      <w:pPr>
        <w:spacing w:after="0" w:line="480" w:lineRule="auto"/>
        <w:rPr>
          <w:rFonts w:ascii="Times New Roman" w:hAnsi="Times New Roman" w:cs="Times New Roman"/>
          <w:sz w:val="24"/>
        </w:rPr>
      </w:pPr>
      <w:r>
        <w:rPr>
          <w:rFonts w:ascii="Times New Roman" w:hAnsi="Times New Roman" w:cs="Times New Roman"/>
          <w:sz w:val="24"/>
        </w:rPr>
        <w:t>Q1.</w:t>
      </w:r>
    </w:p>
    <w:p w:rsidR="0006377D" w:rsidRDefault="0006377D" w:rsidP="0006377D">
      <w:pPr>
        <w:spacing w:after="0" w:line="480" w:lineRule="auto"/>
        <w:rPr>
          <w:rFonts w:ascii="Times New Roman" w:hAnsi="Times New Roman" w:cs="Times New Roman"/>
          <w:sz w:val="24"/>
        </w:rPr>
      </w:pPr>
      <w:r>
        <w:rPr>
          <w:rFonts w:ascii="Times New Roman" w:hAnsi="Times New Roman" w:cs="Times New Roman"/>
          <w:sz w:val="24"/>
        </w:rPr>
        <w:t>Answer.</w:t>
      </w:r>
    </w:p>
    <w:p w:rsidR="0006377D" w:rsidRDefault="0006377D" w:rsidP="0006377D">
      <w:pPr>
        <w:spacing w:after="0" w:line="480" w:lineRule="auto"/>
        <w:ind w:firstLine="720"/>
        <w:rPr>
          <w:rFonts w:ascii="Times New Roman" w:hAnsi="Times New Roman" w:cs="Times New Roman"/>
          <w:sz w:val="24"/>
        </w:rPr>
      </w:pPr>
      <w:r>
        <w:rPr>
          <w:rFonts w:ascii="Times New Roman" w:hAnsi="Times New Roman" w:cs="Times New Roman"/>
          <w:sz w:val="24"/>
        </w:rPr>
        <w:t>The degrees of freedom (</w:t>
      </w:r>
      <w:proofErr w:type="gramStart"/>
      <w:r>
        <w:rPr>
          <w:rFonts w:ascii="Times New Roman" w:hAnsi="Times New Roman" w:cs="Times New Roman"/>
          <w:sz w:val="24"/>
        </w:rPr>
        <w:t>df</w:t>
      </w:r>
      <w:proofErr w:type="gramEnd"/>
      <w:r>
        <w:rPr>
          <w:rFonts w:ascii="Times New Roman" w:hAnsi="Times New Roman" w:cs="Times New Roman"/>
          <w:sz w:val="24"/>
        </w:rPr>
        <w:t xml:space="preserve">) mean that these are the values that vary freely when doing final calculation of any statistics. According to a more precise definition, the degrees of freedom are the independent ways a dynamic system can move through without violation of any imposed constraints. Knowing the degrees of freedom is important for more accurate calculation of the </w:t>
      </w:r>
      <w:proofErr w:type="spellStart"/>
      <w:r>
        <w:rPr>
          <w:rFonts w:ascii="Times New Roman" w:hAnsi="Times New Roman" w:cs="Times New Roman"/>
          <w:sz w:val="24"/>
        </w:rPr>
        <w:t>tru</w:t>
      </w:r>
      <w:proofErr w:type="spellEnd"/>
      <w:r>
        <w:rPr>
          <w:rFonts w:ascii="Times New Roman" w:hAnsi="Times New Roman" w:cs="Times New Roman"/>
          <w:sz w:val="24"/>
        </w:rPr>
        <w:t xml:space="preserve"> estimations. </w:t>
      </w:r>
    </w:p>
    <w:p w:rsidR="0006377D" w:rsidRDefault="0006377D" w:rsidP="0006377D">
      <w:pPr>
        <w:spacing w:after="0" w:line="480" w:lineRule="auto"/>
        <w:ind w:firstLine="720"/>
        <w:rPr>
          <w:rFonts w:ascii="Times New Roman" w:hAnsi="Times New Roman" w:cs="Times New Roman"/>
          <w:sz w:val="24"/>
        </w:rPr>
      </w:pPr>
      <w:r>
        <w:rPr>
          <w:rFonts w:ascii="Times New Roman" w:hAnsi="Times New Roman" w:cs="Times New Roman"/>
          <w:sz w:val="24"/>
        </w:rPr>
        <w:t>The formula for the calculation of degrees of freedom is “</w:t>
      </w:r>
      <w:proofErr w:type="gramStart"/>
      <w:r>
        <w:rPr>
          <w:rFonts w:ascii="Times New Roman" w:hAnsi="Times New Roman" w:cs="Times New Roman"/>
          <w:sz w:val="24"/>
        </w:rPr>
        <w:t>df</w:t>
      </w:r>
      <w:proofErr w:type="gramEnd"/>
      <w:r>
        <w:rPr>
          <w:rFonts w:ascii="Times New Roman" w:hAnsi="Times New Roman" w:cs="Times New Roman"/>
          <w:sz w:val="24"/>
        </w:rPr>
        <w:t xml:space="preserve"> = (n1 + n2) – 2”. Using this formula the </w:t>
      </w:r>
      <w:proofErr w:type="gramStart"/>
      <w:r>
        <w:rPr>
          <w:rFonts w:ascii="Times New Roman" w:hAnsi="Times New Roman" w:cs="Times New Roman"/>
          <w:sz w:val="24"/>
        </w:rPr>
        <w:t>df</w:t>
      </w:r>
      <w:proofErr w:type="gramEnd"/>
      <w:r>
        <w:rPr>
          <w:rFonts w:ascii="Times New Roman" w:hAnsi="Times New Roman" w:cs="Times New Roman"/>
          <w:sz w:val="24"/>
        </w:rPr>
        <w:t xml:space="preserve"> value for this study is 174.</w:t>
      </w:r>
    </w:p>
    <w:p w:rsidR="0006377D" w:rsidRDefault="0006377D" w:rsidP="0006377D">
      <w:pPr>
        <w:spacing w:after="0" w:line="480" w:lineRule="auto"/>
        <w:ind w:firstLine="720"/>
        <w:jc w:val="center"/>
        <w:rPr>
          <w:rFonts w:ascii="Times New Roman" w:hAnsi="Times New Roman" w:cs="Times New Roman"/>
          <w:sz w:val="24"/>
        </w:rPr>
      </w:pPr>
      <w:proofErr w:type="gramStart"/>
      <w:r>
        <w:rPr>
          <w:rFonts w:ascii="Times New Roman" w:hAnsi="Times New Roman" w:cs="Times New Roman"/>
          <w:sz w:val="24"/>
        </w:rPr>
        <w:t>df</w:t>
      </w:r>
      <w:proofErr w:type="gramEnd"/>
      <w:r>
        <w:rPr>
          <w:rFonts w:ascii="Times New Roman" w:hAnsi="Times New Roman" w:cs="Times New Roman"/>
          <w:sz w:val="24"/>
        </w:rPr>
        <w:t xml:space="preserve"> = (n1 + n2) – 2</w:t>
      </w:r>
    </w:p>
    <w:p w:rsidR="0006377D" w:rsidRDefault="0006377D" w:rsidP="0006377D">
      <w:pPr>
        <w:spacing w:after="0" w:line="480" w:lineRule="auto"/>
        <w:ind w:firstLine="720"/>
        <w:jc w:val="center"/>
        <w:rPr>
          <w:rFonts w:ascii="Times New Roman" w:hAnsi="Times New Roman" w:cs="Times New Roman"/>
          <w:sz w:val="24"/>
        </w:rPr>
      </w:pPr>
      <w:proofErr w:type="gramStart"/>
      <w:r>
        <w:rPr>
          <w:rFonts w:ascii="Times New Roman" w:hAnsi="Times New Roman" w:cs="Times New Roman"/>
          <w:sz w:val="24"/>
        </w:rPr>
        <w:t>df</w:t>
      </w:r>
      <w:proofErr w:type="gramEnd"/>
      <w:r>
        <w:rPr>
          <w:rFonts w:ascii="Times New Roman" w:hAnsi="Times New Roman" w:cs="Times New Roman"/>
          <w:sz w:val="24"/>
        </w:rPr>
        <w:t xml:space="preserve"> = (88 + 88) – 2</w:t>
      </w:r>
    </w:p>
    <w:p w:rsidR="0006377D" w:rsidRDefault="0006377D" w:rsidP="0006377D">
      <w:pPr>
        <w:spacing w:after="0" w:line="480" w:lineRule="auto"/>
        <w:ind w:firstLine="720"/>
        <w:jc w:val="center"/>
        <w:rPr>
          <w:rFonts w:ascii="Times New Roman" w:hAnsi="Times New Roman" w:cs="Times New Roman"/>
          <w:sz w:val="24"/>
        </w:rPr>
      </w:pPr>
      <w:proofErr w:type="gramStart"/>
      <w:r>
        <w:rPr>
          <w:rFonts w:ascii="Times New Roman" w:hAnsi="Times New Roman" w:cs="Times New Roman"/>
          <w:sz w:val="24"/>
        </w:rPr>
        <w:t>df</w:t>
      </w:r>
      <w:proofErr w:type="gramEnd"/>
      <w:r>
        <w:rPr>
          <w:rFonts w:ascii="Times New Roman" w:hAnsi="Times New Roman" w:cs="Times New Roman"/>
          <w:sz w:val="24"/>
        </w:rPr>
        <w:t xml:space="preserve"> = 176 -2</w:t>
      </w:r>
    </w:p>
    <w:p w:rsidR="0006377D" w:rsidRDefault="0006377D" w:rsidP="0006377D">
      <w:pPr>
        <w:spacing w:after="0" w:line="480" w:lineRule="auto"/>
        <w:ind w:firstLine="720"/>
        <w:jc w:val="center"/>
        <w:rPr>
          <w:rFonts w:ascii="Times New Roman" w:hAnsi="Times New Roman" w:cs="Times New Roman"/>
          <w:sz w:val="24"/>
        </w:rPr>
      </w:pPr>
      <w:proofErr w:type="gramStart"/>
      <w:r>
        <w:rPr>
          <w:rFonts w:ascii="Times New Roman" w:hAnsi="Times New Roman" w:cs="Times New Roman"/>
          <w:sz w:val="24"/>
        </w:rPr>
        <w:t>df</w:t>
      </w:r>
      <w:proofErr w:type="gramEnd"/>
      <w:r>
        <w:rPr>
          <w:rFonts w:ascii="Times New Roman" w:hAnsi="Times New Roman" w:cs="Times New Roman"/>
          <w:sz w:val="24"/>
        </w:rPr>
        <w:t xml:space="preserve"> = 174</w:t>
      </w:r>
    </w:p>
    <w:p w:rsidR="0006377D" w:rsidRDefault="0006377D" w:rsidP="0006377D">
      <w:pPr>
        <w:spacing w:after="0" w:line="480" w:lineRule="auto"/>
        <w:rPr>
          <w:rFonts w:ascii="Times New Roman" w:hAnsi="Times New Roman" w:cs="Times New Roman"/>
          <w:sz w:val="24"/>
        </w:rPr>
      </w:pPr>
      <w:r>
        <w:rPr>
          <w:rFonts w:ascii="Times New Roman" w:hAnsi="Times New Roman" w:cs="Times New Roman"/>
          <w:sz w:val="24"/>
        </w:rPr>
        <w:t>Q2.</w:t>
      </w:r>
    </w:p>
    <w:p w:rsidR="0006377D" w:rsidRDefault="0006377D" w:rsidP="0006377D">
      <w:pPr>
        <w:spacing w:after="0" w:line="480" w:lineRule="auto"/>
        <w:rPr>
          <w:rFonts w:ascii="Times New Roman" w:hAnsi="Times New Roman" w:cs="Times New Roman"/>
          <w:sz w:val="24"/>
        </w:rPr>
      </w:pPr>
      <w:r>
        <w:rPr>
          <w:rFonts w:ascii="Times New Roman" w:hAnsi="Times New Roman" w:cs="Times New Roman"/>
          <w:sz w:val="24"/>
        </w:rPr>
        <w:t>Answer.</w:t>
      </w:r>
    </w:p>
    <w:p w:rsidR="0006377D" w:rsidRDefault="0006377D" w:rsidP="0006377D">
      <w:pPr>
        <w:spacing w:after="0" w:line="480" w:lineRule="auto"/>
        <w:ind w:firstLine="720"/>
        <w:rPr>
          <w:rFonts w:ascii="Times New Roman" w:hAnsi="Times New Roman" w:cs="Times New Roman"/>
          <w:sz w:val="24"/>
        </w:rPr>
      </w:pPr>
      <w:r>
        <w:rPr>
          <w:rFonts w:ascii="Times New Roman" w:hAnsi="Times New Roman" w:cs="Times New Roman"/>
          <w:sz w:val="24"/>
        </w:rPr>
        <w:t xml:space="preserve">The means and standard deviations for age for the Buzzy intervention are 8.25 and 1.51 respectively, and for buzzy control group, mean is 8.61 and standard deviation is 1.69.  Because of the presence of dependent variables, and normally distributed intervals, a t-test was conducted for the determination of difference in means for age for the two groups. Since the intervals were normally distributed with dependent variables, therefore, t-test is the most appropriate technique for the comparison of means. </w:t>
      </w:r>
    </w:p>
    <w:p w:rsidR="0006377D" w:rsidRDefault="0006377D" w:rsidP="0006377D">
      <w:pPr>
        <w:spacing w:after="0"/>
        <w:rPr>
          <w:rFonts w:ascii="Times New Roman" w:hAnsi="Times New Roman" w:cs="Times New Roman"/>
          <w:sz w:val="24"/>
        </w:rPr>
      </w:pPr>
      <w:r>
        <w:rPr>
          <w:rFonts w:ascii="Times New Roman" w:hAnsi="Times New Roman" w:cs="Times New Roman"/>
          <w:sz w:val="24"/>
        </w:rPr>
        <w:lastRenderedPageBreak/>
        <w:t>Q3.</w:t>
      </w:r>
    </w:p>
    <w:p w:rsidR="0006377D" w:rsidRDefault="0006377D" w:rsidP="0006377D">
      <w:pPr>
        <w:spacing w:after="0"/>
        <w:rPr>
          <w:rFonts w:ascii="Times New Roman" w:hAnsi="Times New Roman" w:cs="Times New Roman"/>
          <w:sz w:val="24"/>
        </w:rPr>
      </w:pPr>
      <w:r>
        <w:rPr>
          <w:rFonts w:ascii="Times New Roman" w:hAnsi="Times New Roman" w:cs="Times New Roman"/>
          <w:sz w:val="24"/>
        </w:rPr>
        <w:t>Answer.</w:t>
      </w:r>
    </w:p>
    <w:p w:rsidR="0006377D" w:rsidRDefault="0006377D" w:rsidP="0006377D">
      <w:pPr>
        <w:spacing w:after="0" w:line="480" w:lineRule="auto"/>
        <w:ind w:firstLine="720"/>
        <w:rPr>
          <w:rFonts w:ascii="Times New Roman" w:hAnsi="Times New Roman" w:cs="Times New Roman"/>
          <w:sz w:val="24"/>
        </w:rPr>
      </w:pPr>
      <w:r>
        <w:rPr>
          <w:rFonts w:ascii="Times New Roman" w:hAnsi="Times New Roman" w:cs="Times New Roman"/>
          <w:sz w:val="24"/>
        </w:rPr>
        <w:t xml:space="preserve">The t value and p value for the age are -1.498 and 1.36 respectively. The t value indicates that there is no significant difference between the population mean and the hypothesized value. Similarly, p value being greater than alpha at 5%, it also indicates that the null hypothesis is accepted and the results are statistically non-significant.    </w:t>
      </w:r>
    </w:p>
    <w:p w:rsidR="0006377D" w:rsidRDefault="0006377D" w:rsidP="0006377D">
      <w:pPr>
        <w:spacing w:after="0"/>
        <w:rPr>
          <w:rFonts w:ascii="Times New Roman" w:hAnsi="Times New Roman" w:cs="Times New Roman"/>
          <w:sz w:val="24"/>
        </w:rPr>
      </w:pPr>
      <w:r>
        <w:rPr>
          <w:rFonts w:ascii="Times New Roman" w:hAnsi="Times New Roman" w:cs="Times New Roman"/>
          <w:sz w:val="24"/>
        </w:rPr>
        <w:t>Q4.</w:t>
      </w:r>
    </w:p>
    <w:p w:rsidR="0006377D" w:rsidRDefault="0006377D" w:rsidP="0006377D">
      <w:pPr>
        <w:spacing w:after="0"/>
        <w:rPr>
          <w:rFonts w:ascii="Times New Roman" w:hAnsi="Times New Roman" w:cs="Times New Roman"/>
          <w:sz w:val="24"/>
        </w:rPr>
      </w:pPr>
      <w:r>
        <w:rPr>
          <w:rFonts w:ascii="Times New Roman" w:hAnsi="Times New Roman" w:cs="Times New Roman"/>
          <w:sz w:val="24"/>
        </w:rPr>
        <w:t>Answer.</w:t>
      </w:r>
    </w:p>
    <w:p w:rsidR="0006377D" w:rsidRDefault="0006377D" w:rsidP="0006377D">
      <w:pPr>
        <w:spacing w:after="0" w:line="480" w:lineRule="auto"/>
        <w:ind w:firstLine="720"/>
        <w:rPr>
          <w:rFonts w:ascii="Times New Roman" w:hAnsi="Times New Roman" w:cs="Times New Roman"/>
          <w:sz w:val="24"/>
        </w:rPr>
      </w:pPr>
      <w:r>
        <w:rPr>
          <w:rFonts w:ascii="Times New Roman" w:hAnsi="Times New Roman" w:cs="Times New Roman"/>
          <w:sz w:val="24"/>
        </w:rPr>
        <w:t xml:space="preserve">The assumptions for conducting an independent sample t-test include normal distribution of the population scores, measuring dependent variables at ratio level or intervals, equal variance of the both groups under examination for the differences, and irrelevance or independence of the observations or scores collected within both the groups. It is also important that the samples are randomly collected.  </w:t>
      </w:r>
    </w:p>
    <w:p w:rsidR="0006377D" w:rsidRDefault="0006377D" w:rsidP="0006377D">
      <w:pPr>
        <w:spacing w:after="0"/>
        <w:rPr>
          <w:rFonts w:ascii="Times New Roman" w:hAnsi="Times New Roman" w:cs="Times New Roman"/>
          <w:sz w:val="24"/>
        </w:rPr>
      </w:pPr>
      <w:r>
        <w:rPr>
          <w:rFonts w:ascii="Times New Roman" w:hAnsi="Times New Roman" w:cs="Times New Roman"/>
          <w:sz w:val="24"/>
        </w:rPr>
        <w:t>Q5.</w:t>
      </w:r>
    </w:p>
    <w:p w:rsidR="0006377D" w:rsidRDefault="0006377D" w:rsidP="0006377D">
      <w:pPr>
        <w:spacing w:after="0"/>
        <w:rPr>
          <w:rFonts w:ascii="Times New Roman" w:hAnsi="Times New Roman" w:cs="Times New Roman"/>
          <w:sz w:val="24"/>
        </w:rPr>
      </w:pPr>
      <w:r>
        <w:rPr>
          <w:rFonts w:ascii="Times New Roman" w:hAnsi="Times New Roman" w:cs="Times New Roman"/>
          <w:sz w:val="24"/>
        </w:rPr>
        <w:t>Answer.</w:t>
      </w:r>
    </w:p>
    <w:p w:rsidR="0006377D" w:rsidRDefault="0006377D" w:rsidP="0006377D">
      <w:pPr>
        <w:spacing w:after="0" w:line="480" w:lineRule="auto"/>
        <w:ind w:firstLine="720"/>
        <w:rPr>
          <w:rFonts w:ascii="Times New Roman" w:hAnsi="Times New Roman" w:cs="Times New Roman"/>
          <w:sz w:val="24"/>
        </w:rPr>
      </w:pPr>
      <w:r>
        <w:rPr>
          <w:rFonts w:ascii="Times New Roman" w:hAnsi="Times New Roman" w:cs="Times New Roman"/>
          <w:sz w:val="24"/>
        </w:rPr>
        <w:t xml:space="preserve">Dependent and independent groups in a study are decided according to the nature of variables. Nature of variables in a study is either independent or dependent. An independent variable is the one that is used to determine the value of dependent variable through manipulation and therefore it has the control over the analysis. On the other hand a dependent variable is the one that is being measured. In the present study, control group is the independent variable and buzzy variation is the ultimate dependent variable.  </w:t>
      </w:r>
    </w:p>
    <w:p w:rsidR="0006377D" w:rsidRDefault="0006377D" w:rsidP="0006377D">
      <w:pPr>
        <w:spacing w:after="0"/>
        <w:rPr>
          <w:rFonts w:ascii="Times New Roman" w:hAnsi="Times New Roman" w:cs="Times New Roman"/>
          <w:sz w:val="24"/>
        </w:rPr>
      </w:pPr>
      <w:r>
        <w:rPr>
          <w:rFonts w:ascii="Times New Roman" w:hAnsi="Times New Roman" w:cs="Times New Roman"/>
          <w:sz w:val="24"/>
        </w:rPr>
        <w:t>Q6.</w:t>
      </w:r>
    </w:p>
    <w:p w:rsidR="0006377D" w:rsidRDefault="0006377D" w:rsidP="0006377D">
      <w:pPr>
        <w:spacing w:after="0"/>
        <w:rPr>
          <w:rFonts w:ascii="Times New Roman" w:hAnsi="Times New Roman" w:cs="Times New Roman"/>
          <w:sz w:val="24"/>
        </w:rPr>
      </w:pPr>
      <w:r>
        <w:rPr>
          <w:rFonts w:ascii="Times New Roman" w:hAnsi="Times New Roman" w:cs="Times New Roman"/>
          <w:sz w:val="24"/>
        </w:rPr>
        <w:t>Answer.</w:t>
      </w:r>
    </w:p>
    <w:p w:rsidR="0006377D" w:rsidRDefault="0006377D" w:rsidP="0006377D">
      <w:pPr>
        <w:spacing w:after="0" w:line="480" w:lineRule="auto"/>
        <w:ind w:firstLine="720"/>
        <w:rPr>
          <w:rFonts w:ascii="Times New Roman" w:hAnsi="Times New Roman" w:cs="Times New Roman"/>
          <w:sz w:val="24"/>
        </w:rPr>
      </w:pPr>
      <w:r>
        <w:rPr>
          <w:rFonts w:ascii="Times New Roman" w:hAnsi="Times New Roman" w:cs="Times New Roman"/>
          <w:sz w:val="24"/>
        </w:rPr>
        <w:t xml:space="preserve">The null hypothesis for procedural self-reported pain measured with the Wong Baker Face Scale (WBFS) for the two groups was “there is no difference in the self-reported pain when measured using WBFS”. The t value and p value of -6.498 and 0.0 rejects the null hypothesis as the p value is less than the alpha = 5% or 0.05. </w:t>
      </w:r>
    </w:p>
    <w:p w:rsidR="0006377D" w:rsidRDefault="0006377D" w:rsidP="0006377D">
      <w:pPr>
        <w:spacing w:after="0" w:line="480" w:lineRule="auto"/>
        <w:rPr>
          <w:rFonts w:ascii="Times New Roman" w:hAnsi="Times New Roman" w:cs="Times New Roman"/>
          <w:sz w:val="24"/>
        </w:rPr>
      </w:pPr>
      <w:r>
        <w:rPr>
          <w:rFonts w:ascii="Times New Roman" w:hAnsi="Times New Roman" w:cs="Times New Roman"/>
          <w:sz w:val="24"/>
        </w:rPr>
        <w:lastRenderedPageBreak/>
        <w:t>Q7.</w:t>
      </w:r>
    </w:p>
    <w:p w:rsidR="0006377D" w:rsidRDefault="0006377D" w:rsidP="0006377D">
      <w:pPr>
        <w:spacing w:after="0" w:line="480" w:lineRule="auto"/>
        <w:rPr>
          <w:rFonts w:ascii="Times New Roman" w:hAnsi="Times New Roman" w:cs="Times New Roman"/>
          <w:sz w:val="24"/>
        </w:rPr>
      </w:pPr>
      <w:r>
        <w:rPr>
          <w:rFonts w:ascii="Times New Roman" w:hAnsi="Times New Roman" w:cs="Times New Roman"/>
          <w:sz w:val="24"/>
        </w:rPr>
        <w:t>Answer.</w:t>
      </w:r>
    </w:p>
    <w:p w:rsidR="0006377D" w:rsidRDefault="0006377D" w:rsidP="0006377D">
      <w:pPr>
        <w:spacing w:after="0" w:line="480" w:lineRule="auto"/>
        <w:ind w:firstLine="720"/>
        <w:rPr>
          <w:rFonts w:ascii="Times New Roman" w:hAnsi="Times New Roman" w:cs="Times New Roman"/>
          <w:sz w:val="24"/>
        </w:rPr>
      </w:pPr>
      <w:r>
        <w:rPr>
          <w:rFonts w:ascii="Times New Roman" w:hAnsi="Times New Roman" w:cs="Times New Roman"/>
          <w:sz w:val="24"/>
        </w:rPr>
        <w:t xml:space="preserve">In statistics, a Bonferroni procedure is conducting for controlling the problem of multiple comparisons and it is conducted by dividing alpha by the number of t-tests conducted. Considering this in the present study, a Bonferroni procedure is needed to be performed for the determination of any significant difference among the control and intervention groups. </w:t>
      </w:r>
    </w:p>
    <w:p w:rsidR="0006377D" w:rsidRDefault="0006377D" w:rsidP="0006377D">
      <w:pPr>
        <w:spacing w:after="0" w:line="480" w:lineRule="auto"/>
        <w:rPr>
          <w:rFonts w:ascii="Times New Roman" w:hAnsi="Times New Roman" w:cs="Times New Roman"/>
          <w:sz w:val="24"/>
        </w:rPr>
      </w:pPr>
      <w:r>
        <w:rPr>
          <w:rFonts w:ascii="Times New Roman" w:hAnsi="Times New Roman" w:cs="Times New Roman"/>
          <w:sz w:val="24"/>
        </w:rPr>
        <w:t>Q8.</w:t>
      </w:r>
    </w:p>
    <w:p w:rsidR="0006377D" w:rsidRDefault="0006377D" w:rsidP="0006377D">
      <w:pPr>
        <w:spacing w:after="0" w:line="480" w:lineRule="auto"/>
        <w:rPr>
          <w:rFonts w:ascii="Times New Roman" w:hAnsi="Times New Roman" w:cs="Times New Roman"/>
          <w:sz w:val="24"/>
        </w:rPr>
      </w:pPr>
      <w:r>
        <w:rPr>
          <w:rFonts w:ascii="Times New Roman" w:hAnsi="Times New Roman" w:cs="Times New Roman"/>
          <w:sz w:val="24"/>
        </w:rPr>
        <w:t>Answer.</w:t>
      </w:r>
    </w:p>
    <w:p w:rsidR="0006377D" w:rsidRDefault="0006377D" w:rsidP="0006377D">
      <w:pPr>
        <w:spacing w:after="0" w:line="480" w:lineRule="auto"/>
        <w:ind w:firstLine="720"/>
        <w:rPr>
          <w:rFonts w:ascii="Times New Roman" w:hAnsi="Times New Roman" w:cs="Times New Roman"/>
          <w:sz w:val="24"/>
        </w:rPr>
      </w:pPr>
      <w:r>
        <w:rPr>
          <w:rFonts w:ascii="Times New Roman" w:hAnsi="Times New Roman" w:cs="Times New Roman"/>
          <w:sz w:val="24"/>
        </w:rPr>
        <w:t>The variable “parent reported procedural child anxiety” has a result of t = - 6.135 and p = 0.000. From this result for this particular variable, it is indicated that there is no significant difference at alpha = 0.05.  The error rate for this analysis is less than 5%</w:t>
      </w:r>
      <w:proofErr w:type="gramStart"/>
      <w:r>
        <w:rPr>
          <w:rFonts w:ascii="Times New Roman" w:hAnsi="Times New Roman" w:cs="Times New Roman"/>
          <w:sz w:val="24"/>
        </w:rPr>
        <w:t>,</w:t>
      </w:r>
      <w:proofErr w:type="gramEnd"/>
      <w:r>
        <w:rPr>
          <w:rFonts w:ascii="Times New Roman" w:hAnsi="Times New Roman" w:cs="Times New Roman"/>
          <w:sz w:val="24"/>
        </w:rPr>
        <w:t xml:space="preserve"> however, a reduction was indicated by the parents in child anxiety during insertion of PIV. </w:t>
      </w:r>
    </w:p>
    <w:p w:rsidR="0006377D" w:rsidRDefault="0006377D" w:rsidP="0006377D">
      <w:pPr>
        <w:spacing w:after="0" w:line="480" w:lineRule="auto"/>
        <w:rPr>
          <w:rFonts w:ascii="Times New Roman" w:hAnsi="Times New Roman" w:cs="Times New Roman"/>
          <w:sz w:val="24"/>
        </w:rPr>
      </w:pPr>
      <w:r>
        <w:rPr>
          <w:rFonts w:ascii="Times New Roman" w:hAnsi="Times New Roman" w:cs="Times New Roman"/>
          <w:sz w:val="24"/>
        </w:rPr>
        <w:t>Q9.</w:t>
      </w:r>
    </w:p>
    <w:p w:rsidR="0006377D" w:rsidRDefault="0006377D" w:rsidP="0006377D">
      <w:pPr>
        <w:spacing w:after="0" w:line="480" w:lineRule="auto"/>
        <w:rPr>
          <w:rFonts w:ascii="Times New Roman" w:hAnsi="Times New Roman" w:cs="Times New Roman"/>
          <w:sz w:val="24"/>
        </w:rPr>
      </w:pPr>
      <w:r>
        <w:rPr>
          <w:rFonts w:ascii="Times New Roman" w:hAnsi="Times New Roman" w:cs="Times New Roman"/>
          <w:sz w:val="24"/>
        </w:rPr>
        <w:t>Answer.</w:t>
      </w:r>
    </w:p>
    <w:p w:rsidR="0006377D" w:rsidRDefault="0006377D" w:rsidP="0006377D">
      <w:pPr>
        <w:spacing w:after="0" w:line="480" w:lineRule="auto"/>
        <w:ind w:firstLine="720"/>
        <w:rPr>
          <w:rFonts w:ascii="Times New Roman" w:hAnsi="Times New Roman" w:cs="Times New Roman"/>
          <w:sz w:val="24"/>
        </w:rPr>
      </w:pPr>
      <w:r>
        <w:rPr>
          <w:rFonts w:ascii="Times New Roman" w:hAnsi="Times New Roman" w:cs="Times New Roman"/>
          <w:sz w:val="24"/>
        </w:rPr>
        <w:t xml:space="preserve">Having dependable information regarding graphic variables including BMI, gender, and age is important for any study at the beginning. After the test, anxiety levels and the procedural pain could possibly have affected by the pre-procedural anxiety that is a dependent variable. The conclusion of the variables remained the same at the start of this analysis. </w:t>
      </w:r>
    </w:p>
    <w:p w:rsidR="0006377D" w:rsidRDefault="0006377D" w:rsidP="0006377D">
      <w:pPr>
        <w:spacing w:after="0" w:line="480" w:lineRule="auto"/>
        <w:rPr>
          <w:rFonts w:ascii="Times New Roman" w:hAnsi="Times New Roman" w:cs="Times New Roman"/>
          <w:sz w:val="24"/>
        </w:rPr>
      </w:pPr>
    </w:p>
    <w:p w:rsidR="0006377D" w:rsidRDefault="0006377D" w:rsidP="0006377D">
      <w:pPr>
        <w:spacing w:after="0" w:line="480" w:lineRule="auto"/>
        <w:rPr>
          <w:rFonts w:ascii="Times New Roman" w:hAnsi="Times New Roman" w:cs="Times New Roman"/>
          <w:sz w:val="24"/>
        </w:rPr>
      </w:pPr>
      <w:r>
        <w:rPr>
          <w:rFonts w:ascii="Times New Roman" w:hAnsi="Times New Roman" w:cs="Times New Roman"/>
          <w:sz w:val="24"/>
        </w:rPr>
        <w:t>Q10.</w:t>
      </w:r>
    </w:p>
    <w:p w:rsidR="0006377D" w:rsidRDefault="0006377D" w:rsidP="0006377D">
      <w:pPr>
        <w:spacing w:after="0" w:line="480" w:lineRule="auto"/>
        <w:rPr>
          <w:rFonts w:ascii="Times New Roman" w:hAnsi="Times New Roman" w:cs="Times New Roman"/>
          <w:sz w:val="24"/>
        </w:rPr>
      </w:pPr>
      <w:r>
        <w:rPr>
          <w:rFonts w:ascii="Times New Roman" w:hAnsi="Times New Roman" w:cs="Times New Roman"/>
          <w:sz w:val="24"/>
        </w:rPr>
        <w:t>Answer.</w:t>
      </w:r>
    </w:p>
    <w:p w:rsidR="0006377D" w:rsidRPr="001A7533" w:rsidRDefault="0006377D" w:rsidP="0006377D">
      <w:pPr>
        <w:spacing w:line="480" w:lineRule="auto"/>
        <w:ind w:firstLine="720"/>
        <w:rPr>
          <w:rFonts w:ascii="Times New Roman" w:hAnsi="Times New Roman" w:cs="Times New Roman"/>
          <w:sz w:val="24"/>
          <w:szCs w:val="24"/>
        </w:rPr>
      </w:pPr>
      <w:r w:rsidRPr="001A7533">
        <w:rPr>
          <w:rFonts w:ascii="Times New Roman" w:hAnsi="Times New Roman" w:cs="Times New Roman"/>
          <w:sz w:val="24"/>
          <w:szCs w:val="24"/>
        </w:rPr>
        <w:t>Using Buzzy cold and vibration therapy before</w:t>
      </w:r>
      <w:r>
        <w:rPr>
          <w:rFonts w:ascii="Times New Roman" w:hAnsi="Times New Roman" w:cs="Times New Roman"/>
          <w:sz w:val="24"/>
          <w:szCs w:val="24"/>
        </w:rPr>
        <w:t xml:space="preserve"> IV insertions is helpful in reducing anxiety and stress in both parents and children. It is helpful in building a trusted relationship </w:t>
      </w:r>
      <w:r>
        <w:rPr>
          <w:rFonts w:ascii="Times New Roman" w:hAnsi="Times New Roman" w:cs="Times New Roman"/>
          <w:sz w:val="24"/>
          <w:szCs w:val="24"/>
        </w:rPr>
        <w:lastRenderedPageBreak/>
        <w:t xml:space="preserve">among medical staff and patients when techniques are incorporated for soothing the reducing anxiety and fear with the patients. </w:t>
      </w:r>
      <w:r w:rsidRPr="00775946">
        <w:rPr>
          <w:rFonts w:ascii="Times New Roman" w:hAnsi="Times New Roman" w:cs="Times New Roman"/>
          <w:sz w:val="24"/>
          <w:szCs w:val="24"/>
        </w:rPr>
        <w:t xml:space="preserve">Buzzy intervention </w:t>
      </w:r>
      <w:r>
        <w:rPr>
          <w:rFonts w:ascii="Times New Roman" w:hAnsi="Times New Roman" w:cs="Times New Roman"/>
          <w:sz w:val="24"/>
          <w:szCs w:val="24"/>
        </w:rPr>
        <w:t>combining</w:t>
      </w:r>
      <w:r w:rsidRPr="00775946">
        <w:rPr>
          <w:rFonts w:ascii="Times New Roman" w:hAnsi="Times New Roman" w:cs="Times New Roman"/>
          <w:sz w:val="24"/>
          <w:szCs w:val="24"/>
        </w:rPr>
        <w:t xml:space="preserve"> cold and vibration during IV insertion</w:t>
      </w:r>
      <w:r>
        <w:rPr>
          <w:rFonts w:ascii="Times New Roman" w:hAnsi="Times New Roman" w:cs="Times New Roman"/>
          <w:sz w:val="24"/>
          <w:szCs w:val="24"/>
        </w:rPr>
        <w:t xml:space="preserve"> can be performed with very low expenses and in a non-pharmaceutical fashion that helps in establishing more pleasant experience. </w:t>
      </w:r>
    </w:p>
    <w:p w:rsidR="0006377D" w:rsidRDefault="0006377D" w:rsidP="0006377D">
      <w:pPr>
        <w:rPr>
          <w:rFonts w:ascii="Times New Roman" w:hAnsi="Times New Roman" w:cs="Times New Roman"/>
          <w:b/>
          <w:sz w:val="24"/>
        </w:rPr>
      </w:pPr>
      <w:r>
        <w:rPr>
          <w:rFonts w:ascii="Times New Roman" w:hAnsi="Times New Roman" w:cs="Times New Roman"/>
          <w:b/>
          <w:sz w:val="24"/>
        </w:rPr>
        <w:br w:type="page"/>
      </w:r>
    </w:p>
    <w:p w:rsidR="0006377D" w:rsidRDefault="0006377D" w:rsidP="0006377D">
      <w:pPr>
        <w:spacing w:after="0" w:line="480" w:lineRule="auto"/>
        <w:jc w:val="center"/>
        <w:rPr>
          <w:rFonts w:ascii="Times New Roman" w:hAnsi="Times New Roman" w:cs="Times New Roman"/>
          <w:b/>
          <w:sz w:val="24"/>
        </w:rPr>
      </w:pPr>
      <w:r w:rsidRPr="0013542F">
        <w:rPr>
          <w:rFonts w:ascii="Times New Roman" w:hAnsi="Times New Roman" w:cs="Times New Roman"/>
          <w:b/>
          <w:sz w:val="24"/>
        </w:rPr>
        <w:lastRenderedPageBreak/>
        <w:t>Exercise 17</w:t>
      </w:r>
    </w:p>
    <w:p w:rsidR="0006377D" w:rsidRDefault="0006377D" w:rsidP="0006377D">
      <w:pPr>
        <w:spacing w:after="0" w:line="240" w:lineRule="auto"/>
        <w:rPr>
          <w:rFonts w:ascii="Times New Roman" w:hAnsi="Times New Roman" w:cs="Times New Roman"/>
          <w:sz w:val="24"/>
        </w:rPr>
      </w:pPr>
      <w:r>
        <w:rPr>
          <w:rFonts w:ascii="Times New Roman" w:hAnsi="Times New Roman" w:cs="Times New Roman"/>
          <w:sz w:val="24"/>
        </w:rPr>
        <w:t>Q1.</w:t>
      </w:r>
    </w:p>
    <w:p w:rsidR="0006377D" w:rsidRDefault="0006377D" w:rsidP="0006377D">
      <w:pPr>
        <w:spacing w:after="0" w:line="240" w:lineRule="auto"/>
        <w:rPr>
          <w:rFonts w:ascii="Times New Roman" w:hAnsi="Times New Roman" w:cs="Times New Roman"/>
          <w:sz w:val="24"/>
        </w:rPr>
      </w:pPr>
      <w:r>
        <w:rPr>
          <w:rFonts w:ascii="Times New Roman" w:hAnsi="Times New Roman" w:cs="Times New Roman"/>
          <w:sz w:val="24"/>
        </w:rPr>
        <w:t>Answer.</w:t>
      </w:r>
    </w:p>
    <w:p w:rsidR="0006377D" w:rsidRDefault="0006377D" w:rsidP="0006377D">
      <w:pPr>
        <w:spacing w:after="0" w:line="480" w:lineRule="auto"/>
        <w:ind w:firstLine="720"/>
        <w:rPr>
          <w:rFonts w:ascii="Times New Roman" w:hAnsi="Times New Roman" w:cs="Times New Roman"/>
          <w:sz w:val="24"/>
        </w:rPr>
      </w:pPr>
      <w:r>
        <w:rPr>
          <w:rFonts w:ascii="Times New Roman" w:hAnsi="Times New Roman" w:cs="Times New Roman"/>
          <w:sz w:val="24"/>
        </w:rPr>
        <w:t>In order to conduct a paired or dependent samples t-test, it is necessary that the dependent variables are measured at ratio levels or intervals, the scores are normally distributed, paired scores are obtained from one subject group, there must be no outlier in the dependent variable,   and the observation must not be dependent on one another.</w:t>
      </w:r>
    </w:p>
    <w:p w:rsidR="0006377D" w:rsidRDefault="0006377D" w:rsidP="0006377D">
      <w:pPr>
        <w:spacing w:after="0" w:line="480" w:lineRule="auto"/>
        <w:ind w:firstLine="720"/>
        <w:rPr>
          <w:rFonts w:ascii="Times New Roman" w:hAnsi="Times New Roman" w:cs="Times New Roman"/>
          <w:sz w:val="24"/>
        </w:rPr>
      </w:pPr>
      <w:r>
        <w:rPr>
          <w:rFonts w:ascii="Times New Roman" w:hAnsi="Times New Roman" w:cs="Times New Roman"/>
          <w:sz w:val="24"/>
        </w:rPr>
        <w:t xml:space="preserve">By having a good look at the details provided in the study of Lindseth et al (2014), the assumption that “paired scores are obtained from one subject group through repeated measures” is most appropriate because of the fact that “a one group repeated measures design” was conducted in the Lindseth et al (2014) study for the analysis. Moreover, the groups consumed both low and high aspartame diets along with serving as their own controls. </w:t>
      </w:r>
    </w:p>
    <w:p w:rsidR="0006377D" w:rsidRDefault="0006377D" w:rsidP="0006377D">
      <w:pPr>
        <w:spacing w:after="0"/>
        <w:rPr>
          <w:rFonts w:ascii="Times New Roman" w:hAnsi="Times New Roman" w:cs="Times New Roman"/>
          <w:sz w:val="24"/>
        </w:rPr>
      </w:pPr>
      <w:r>
        <w:rPr>
          <w:rFonts w:ascii="Times New Roman" w:hAnsi="Times New Roman" w:cs="Times New Roman"/>
          <w:sz w:val="24"/>
        </w:rPr>
        <w:t>Q2.</w:t>
      </w:r>
    </w:p>
    <w:p w:rsidR="0006377D" w:rsidRDefault="0006377D" w:rsidP="0006377D">
      <w:pPr>
        <w:spacing w:after="0"/>
        <w:rPr>
          <w:rFonts w:ascii="Times New Roman" w:hAnsi="Times New Roman" w:cs="Times New Roman"/>
          <w:sz w:val="24"/>
        </w:rPr>
      </w:pPr>
      <w:r>
        <w:rPr>
          <w:rFonts w:ascii="Times New Roman" w:hAnsi="Times New Roman" w:cs="Times New Roman"/>
          <w:sz w:val="24"/>
        </w:rPr>
        <w:t>Answer.</w:t>
      </w:r>
    </w:p>
    <w:p w:rsidR="0006377D" w:rsidRDefault="0006377D" w:rsidP="0006377D">
      <w:pPr>
        <w:spacing w:after="0" w:line="480" w:lineRule="auto"/>
        <w:ind w:firstLine="720"/>
        <w:rPr>
          <w:rFonts w:ascii="Times New Roman" w:hAnsi="Times New Roman" w:cs="Times New Roman"/>
          <w:sz w:val="24"/>
        </w:rPr>
      </w:pPr>
      <w:r>
        <w:rPr>
          <w:rFonts w:ascii="Times New Roman" w:hAnsi="Times New Roman" w:cs="Times New Roman"/>
          <w:sz w:val="24"/>
        </w:rPr>
        <w:t xml:space="preserve">A “2 week washout between diets” in the introduction of Lindseth et al. (2014) indicates a “between-subjects study design” that means the participants were given two weeks between diets before switching the groups so that any effects of various aspartame levels in their diets could be washout. This is important because it ensures that the results are error free as it is able to prevent the confounding effects of having similar subjects in different varying groups. In this way the results obtained are more trusted and free of interferences. </w:t>
      </w:r>
    </w:p>
    <w:p w:rsidR="0006377D" w:rsidRDefault="0006377D" w:rsidP="0006377D">
      <w:pPr>
        <w:spacing w:after="0"/>
        <w:rPr>
          <w:rFonts w:ascii="Times New Roman" w:hAnsi="Times New Roman" w:cs="Times New Roman"/>
          <w:sz w:val="24"/>
        </w:rPr>
      </w:pPr>
      <w:r>
        <w:rPr>
          <w:rFonts w:ascii="Times New Roman" w:hAnsi="Times New Roman" w:cs="Times New Roman"/>
          <w:sz w:val="24"/>
        </w:rPr>
        <w:t>Q3.</w:t>
      </w:r>
    </w:p>
    <w:p w:rsidR="0006377D" w:rsidRDefault="0006377D" w:rsidP="0006377D">
      <w:pPr>
        <w:spacing w:after="0"/>
        <w:rPr>
          <w:rFonts w:ascii="Times New Roman" w:hAnsi="Times New Roman" w:cs="Times New Roman"/>
          <w:sz w:val="24"/>
        </w:rPr>
      </w:pPr>
      <w:r>
        <w:rPr>
          <w:rFonts w:ascii="Times New Roman" w:hAnsi="Times New Roman" w:cs="Times New Roman"/>
          <w:sz w:val="24"/>
        </w:rPr>
        <w:t>Answer.</w:t>
      </w:r>
    </w:p>
    <w:p w:rsidR="0006377D" w:rsidRDefault="0006377D" w:rsidP="0006377D">
      <w:pPr>
        <w:spacing w:after="0" w:line="480" w:lineRule="auto"/>
        <w:ind w:firstLine="720"/>
        <w:rPr>
          <w:rFonts w:ascii="Times New Roman" w:hAnsi="Times New Roman" w:cs="Times New Roman"/>
          <w:sz w:val="24"/>
        </w:rPr>
      </w:pPr>
      <w:r>
        <w:rPr>
          <w:rFonts w:ascii="Times New Roman" w:hAnsi="Times New Roman" w:cs="Times New Roman"/>
          <w:sz w:val="24"/>
        </w:rPr>
        <w:t xml:space="preserve">The paired t-test value for mood (irritability) between the participants consumption of high versus low aspartame diets is 3.4. Statistically this result is significant as the p value of the mood is 0.002 which is quite less than the indicated p-value of 0.01 and hence it was also lower than the alpha value. </w:t>
      </w:r>
    </w:p>
    <w:p w:rsidR="0006377D" w:rsidRDefault="0006377D" w:rsidP="0006377D">
      <w:pPr>
        <w:spacing w:after="0"/>
        <w:rPr>
          <w:rFonts w:ascii="Times New Roman" w:hAnsi="Times New Roman" w:cs="Times New Roman"/>
          <w:sz w:val="24"/>
        </w:rPr>
      </w:pPr>
      <w:r>
        <w:rPr>
          <w:rFonts w:ascii="Times New Roman" w:hAnsi="Times New Roman" w:cs="Times New Roman"/>
          <w:sz w:val="24"/>
        </w:rPr>
        <w:lastRenderedPageBreak/>
        <w:t>Q4.</w:t>
      </w:r>
    </w:p>
    <w:p w:rsidR="0006377D" w:rsidRDefault="0006377D" w:rsidP="0006377D">
      <w:pPr>
        <w:spacing w:after="0"/>
        <w:rPr>
          <w:rFonts w:ascii="Times New Roman" w:hAnsi="Times New Roman" w:cs="Times New Roman"/>
          <w:sz w:val="24"/>
        </w:rPr>
      </w:pPr>
      <w:r>
        <w:rPr>
          <w:rFonts w:ascii="Times New Roman" w:hAnsi="Times New Roman" w:cs="Times New Roman"/>
          <w:sz w:val="24"/>
        </w:rPr>
        <w:t>Answer</w:t>
      </w:r>
    </w:p>
    <w:p w:rsidR="0006377D" w:rsidRDefault="0006377D" w:rsidP="0006377D">
      <w:pPr>
        <w:spacing w:after="0" w:line="480" w:lineRule="auto"/>
        <w:ind w:firstLine="720"/>
        <w:rPr>
          <w:rFonts w:ascii="Times New Roman" w:hAnsi="Times New Roman" w:cs="Times New Roman"/>
          <w:sz w:val="24"/>
        </w:rPr>
      </w:pPr>
      <w:r>
        <w:rPr>
          <w:rFonts w:ascii="Times New Roman" w:hAnsi="Times New Roman" w:cs="Times New Roman"/>
          <w:sz w:val="24"/>
        </w:rPr>
        <w:t xml:space="preserve">The null hypothesis for mood (irritability) that was tested in this study was “aspartame will have no impact on neurobehavioral effects” that was rejected because of p value and t result. The p value for the mood was 0.002 and the paired t-test value was 3.4 indicating that participants had more depression among them and rejected the null hypothesis. The rejection of the null hypothesis also indicates that individuals may experience mood swings or irritability when depressed.   </w:t>
      </w:r>
    </w:p>
    <w:p w:rsidR="0006377D" w:rsidRDefault="0006377D" w:rsidP="0006377D">
      <w:pPr>
        <w:spacing w:after="0"/>
        <w:rPr>
          <w:rFonts w:ascii="Times New Roman" w:hAnsi="Times New Roman" w:cs="Times New Roman"/>
          <w:sz w:val="24"/>
        </w:rPr>
      </w:pPr>
      <w:r>
        <w:rPr>
          <w:rFonts w:ascii="Times New Roman" w:hAnsi="Times New Roman" w:cs="Times New Roman"/>
          <w:sz w:val="24"/>
        </w:rPr>
        <w:t>Q5.</w:t>
      </w:r>
    </w:p>
    <w:p w:rsidR="0006377D" w:rsidRDefault="0006377D" w:rsidP="0006377D">
      <w:pPr>
        <w:spacing w:after="0"/>
        <w:rPr>
          <w:rFonts w:ascii="Times New Roman" w:hAnsi="Times New Roman" w:cs="Times New Roman"/>
          <w:sz w:val="24"/>
        </w:rPr>
      </w:pPr>
      <w:r>
        <w:rPr>
          <w:rFonts w:ascii="Times New Roman" w:hAnsi="Times New Roman" w:cs="Times New Roman"/>
          <w:sz w:val="24"/>
        </w:rPr>
        <w:t>Answer.</w:t>
      </w:r>
    </w:p>
    <w:p w:rsidR="0006377D" w:rsidRDefault="0006377D" w:rsidP="0006377D">
      <w:pPr>
        <w:spacing w:after="0" w:line="480" w:lineRule="auto"/>
        <w:ind w:firstLine="720"/>
        <w:rPr>
          <w:rFonts w:ascii="Times New Roman" w:hAnsi="Times New Roman" w:cs="Times New Roman"/>
          <w:sz w:val="24"/>
        </w:rPr>
      </w:pPr>
      <w:r>
        <w:rPr>
          <w:rFonts w:ascii="Times New Roman" w:hAnsi="Times New Roman" w:cs="Times New Roman"/>
          <w:sz w:val="24"/>
        </w:rPr>
        <w:t xml:space="preserve">The t-value for depression in Table 2 represents the greatest relative or standardized difference between the high and low aspartame diets. The t-value for depression as given in table 2 is 3.4. By looking at the p value for depression along with the t-value, we come to the conclusion that the t-value for depression is statistically significant as the p-value for depression is well below the alpha and hence creates an enormously high level of confidence. </w:t>
      </w:r>
    </w:p>
    <w:p w:rsidR="0006377D" w:rsidRDefault="0006377D" w:rsidP="0006377D">
      <w:pPr>
        <w:spacing w:after="0"/>
        <w:rPr>
          <w:rFonts w:ascii="Times New Roman" w:hAnsi="Times New Roman" w:cs="Times New Roman"/>
          <w:sz w:val="24"/>
        </w:rPr>
      </w:pPr>
      <w:r>
        <w:rPr>
          <w:rFonts w:ascii="Times New Roman" w:hAnsi="Times New Roman" w:cs="Times New Roman"/>
          <w:sz w:val="24"/>
        </w:rPr>
        <w:t>Q6.</w:t>
      </w:r>
    </w:p>
    <w:p w:rsidR="0006377D" w:rsidRDefault="0006377D" w:rsidP="0006377D">
      <w:pPr>
        <w:spacing w:after="0"/>
        <w:rPr>
          <w:rFonts w:ascii="Times New Roman" w:hAnsi="Times New Roman" w:cs="Times New Roman"/>
          <w:sz w:val="24"/>
        </w:rPr>
      </w:pPr>
      <w:r>
        <w:rPr>
          <w:rFonts w:ascii="Times New Roman" w:hAnsi="Times New Roman" w:cs="Times New Roman"/>
          <w:sz w:val="24"/>
        </w:rPr>
        <w:t>Answer.</w:t>
      </w:r>
    </w:p>
    <w:p w:rsidR="0006377D" w:rsidRDefault="0006377D" w:rsidP="0006377D">
      <w:pPr>
        <w:spacing w:after="0" w:line="480" w:lineRule="auto"/>
        <w:ind w:firstLine="720"/>
        <w:rPr>
          <w:rFonts w:ascii="Times New Roman" w:hAnsi="Times New Roman" w:cs="Times New Roman"/>
          <w:sz w:val="24"/>
        </w:rPr>
      </w:pPr>
      <w:r>
        <w:rPr>
          <w:rFonts w:ascii="Times New Roman" w:hAnsi="Times New Roman" w:cs="Times New Roman"/>
          <w:sz w:val="24"/>
        </w:rPr>
        <w:t xml:space="preserve">The larger t values are most likely to be statistically significant as they are inseparable linked to the p values and in a statistical analysis it signifies difference in relation to variation. Therefore, when the t values are larger, p values are smaller that results in rejection of null hypothesis.  </w:t>
      </w:r>
    </w:p>
    <w:p w:rsidR="0006377D" w:rsidRDefault="0006377D" w:rsidP="0006377D">
      <w:pPr>
        <w:spacing w:after="0"/>
        <w:rPr>
          <w:rFonts w:ascii="Times New Roman" w:hAnsi="Times New Roman" w:cs="Times New Roman"/>
          <w:sz w:val="24"/>
        </w:rPr>
      </w:pPr>
      <w:r>
        <w:rPr>
          <w:rFonts w:ascii="Times New Roman" w:hAnsi="Times New Roman" w:cs="Times New Roman"/>
          <w:sz w:val="24"/>
        </w:rPr>
        <w:t>Q7.</w:t>
      </w:r>
    </w:p>
    <w:p w:rsidR="0006377D" w:rsidRDefault="0006377D" w:rsidP="0006377D">
      <w:pPr>
        <w:spacing w:after="0"/>
        <w:rPr>
          <w:rFonts w:ascii="Times New Roman" w:hAnsi="Times New Roman" w:cs="Times New Roman"/>
          <w:sz w:val="24"/>
        </w:rPr>
      </w:pPr>
      <w:r>
        <w:rPr>
          <w:rFonts w:ascii="Times New Roman" w:hAnsi="Times New Roman" w:cs="Times New Roman"/>
          <w:sz w:val="24"/>
        </w:rPr>
        <w:t>Answer.</w:t>
      </w:r>
    </w:p>
    <w:p w:rsidR="0006377D" w:rsidRPr="00E720C3" w:rsidRDefault="0006377D" w:rsidP="0006377D">
      <w:pPr>
        <w:spacing w:after="0" w:line="480" w:lineRule="auto"/>
        <w:ind w:firstLine="720"/>
        <w:rPr>
          <w:rFonts w:ascii="Times New Roman" w:hAnsi="Times New Roman" w:cs="Times New Roman"/>
          <w:sz w:val="24"/>
        </w:rPr>
      </w:pPr>
      <w:r>
        <w:rPr>
          <w:rFonts w:ascii="Times New Roman" w:hAnsi="Times New Roman" w:cs="Times New Roman"/>
          <w:sz w:val="24"/>
        </w:rPr>
        <w:t xml:space="preserve">Diet plays an important role in maintaining good health as a healthy mind and body is totally dependent on good and healthy diet. Aspartame, that is an artificial sweetener, was used in the given study to determine the relationship between aspartame levels and depression. The results regarding depression for this study indicate that high depression level was noted in the </w:t>
      </w:r>
      <w:r>
        <w:rPr>
          <w:rFonts w:ascii="Times New Roman" w:hAnsi="Times New Roman" w:cs="Times New Roman"/>
          <w:sz w:val="24"/>
        </w:rPr>
        <w:lastRenderedPageBreak/>
        <w:t xml:space="preserve">participants who had high-aspartame diet as compared to those who had diets with low levels of aspartame. The results of this study indicated a direct relationship between aspartame levels and depression and showed that consuming a diet with higher and lower aspartame levels impacts the neurobehavioral health of individuals.  Educating the aspartame users about alternatives would be important so that potentially long-term and unwanted side effects of aspartame can be avoided. </w:t>
      </w:r>
    </w:p>
    <w:p w:rsidR="0006377D" w:rsidRDefault="0006377D" w:rsidP="0006377D">
      <w:pPr>
        <w:spacing w:after="0" w:line="480" w:lineRule="auto"/>
        <w:rPr>
          <w:rFonts w:ascii="Times New Roman" w:hAnsi="Times New Roman" w:cs="Times New Roman"/>
          <w:sz w:val="24"/>
        </w:rPr>
      </w:pPr>
      <w:r>
        <w:rPr>
          <w:rFonts w:ascii="Times New Roman" w:hAnsi="Times New Roman" w:cs="Times New Roman"/>
          <w:sz w:val="24"/>
        </w:rPr>
        <w:t>Q8.</w:t>
      </w:r>
    </w:p>
    <w:p w:rsidR="0006377D" w:rsidRDefault="0006377D" w:rsidP="0006377D">
      <w:pPr>
        <w:spacing w:after="0" w:line="480" w:lineRule="auto"/>
        <w:rPr>
          <w:rFonts w:ascii="Times New Roman" w:hAnsi="Times New Roman" w:cs="Times New Roman"/>
          <w:sz w:val="24"/>
        </w:rPr>
      </w:pPr>
      <w:r>
        <w:rPr>
          <w:rFonts w:ascii="Times New Roman" w:hAnsi="Times New Roman" w:cs="Times New Roman"/>
          <w:sz w:val="24"/>
        </w:rPr>
        <w:t>Answer.</w:t>
      </w:r>
    </w:p>
    <w:p w:rsidR="0006377D" w:rsidRPr="00E720C3" w:rsidRDefault="0006377D" w:rsidP="0006377D">
      <w:pPr>
        <w:spacing w:after="0" w:line="480" w:lineRule="auto"/>
        <w:ind w:firstLine="720"/>
        <w:rPr>
          <w:rFonts w:ascii="Times New Roman" w:hAnsi="Times New Roman" w:cs="Times New Roman"/>
          <w:sz w:val="24"/>
        </w:rPr>
      </w:pPr>
      <w:r>
        <w:rPr>
          <w:rFonts w:ascii="Times New Roman" w:hAnsi="Times New Roman" w:cs="Times New Roman"/>
          <w:sz w:val="24"/>
        </w:rPr>
        <w:t xml:space="preserve">The smallest, paired t-test vale in table 2 is of “working memory”. The paired t-test value of working memory is 1.5 indicating a statistically non-significant variation in the sample for differences in the study groups. Smaller t values are not significant as they are correlated with the p values and a smaller or lower t value indicates a higher p value. A higher p value means that there is a higher chance of variation that impacts the significance of the results. </w:t>
      </w:r>
    </w:p>
    <w:p w:rsidR="0006377D" w:rsidRDefault="0006377D" w:rsidP="0006377D">
      <w:pPr>
        <w:tabs>
          <w:tab w:val="left" w:pos="5223"/>
        </w:tabs>
        <w:spacing w:after="0" w:line="480" w:lineRule="auto"/>
        <w:rPr>
          <w:rFonts w:ascii="Times New Roman" w:hAnsi="Times New Roman" w:cs="Times New Roman"/>
          <w:sz w:val="24"/>
        </w:rPr>
      </w:pPr>
      <w:r>
        <w:rPr>
          <w:rFonts w:ascii="Times New Roman" w:hAnsi="Times New Roman" w:cs="Times New Roman"/>
          <w:sz w:val="24"/>
        </w:rPr>
        <w:t>Q9.</w:t>
      </w:r>
      <w:r>
        <w:rPr>
          <w:rFonts w:ascii="Times New Roman" w:hAnsi="Times New Roman" w:cs="Times New Roman"/>
          <w:sz w:val="24"/>
        </w:rPr>
        <w:tab/>
      </w:r>
    </w:p>
    <w:p w:rsidR="0006377D" w:rsidRDefault="0006377D" w:rsidP="0006377D">
      <w:pPr>
        <w:spacing w:after="0" w:line="480" w:lineRule="auto"/>
        <w:rPr>
          <w:rFonts w:ascii="Times New Roman" w:hAnsi="Times New Roman" w:cs="Times New Roman"/>
          <w:sz w:val="24"/>
        </w:rPr>
      </w:pPr>
      <w:r>
        <w:rPr>
          <w:rFonts w:ascii="Times New Roman" w:hAnsi="Times New Roman" w:cs="Times New Roman"/>
          <w:sz w:val="24"/>
        </w:rPr>
        <w:t>Answer.</w:t>
      </w:r>
    </w:p>
    <w:p w:rsidR="0006377D" w:rsidRDefault="0006377D" w:rsidP="0006377D">
      <w:pPr>
        <w:spacing w:after="0" w:line="480" w:lineRule="auto"/>
        <w:ind w:firstLine="720"/>
        <w:rPr>
          <w:rFonts w:ascii="Times New Roman" w:hAnsi="Times New Roman" w:cs="Times New Roman"/>
          <w:sz w:val="24"/>
        </w:rPr>
      </w:pPr>
      <w:r>
        <w:rPr>
          <w:rFonts w:ascii="Times New Roman" w:hAnsi="Times New Roman" w:cs="Times New Roman"/>
          <w:sz w:val="24"/>
        </w:rPr>
        <w:t>Aspartame is an artificial sweetener that is present in a number of drinks and foods that are a regular part of our diets as a society. The results of the study indicate that there is a direct relationship between aspartame levels and neurobehavioral problems, specifically depression. This study emphasizes that people must be educated about the alternatives of aspartame so that they must be careful while choosing beverages and food.</w:t>
      </w:r>
    </w:p>
    <w:p w:rsidR="0006377D" w:rsidRDefault="0006377D" w:rsidP="0006377D">
      <w:pPr>
        <w:spacing w:after="0" w:line="480" w:lineRule="auto"/>
        <w:ind w:firstLine="720"/>
        <w:rPr>
          <w:rFonts w:ascii="Times New Roman" w:hAnsi="Times New Roman" w:cs="Times New Roman"/>
          <w:sz w:val="24"/>
        </w:rPr>
      </w:pPr>
      <w:r>
        <w:rPr>
          <w:rFonts w:ascii="Times New Roman" w:hAnsi="Times New Roman" w:cs="Times New Roman"/>
          <w:sz w:val="24"/>
        </w:rPr>
        <w:t>Mood disorders can be enhanced due to aspartame (</w:t>
      </w:r>
      <w:proofErr w:type="spellStart"/>
      <w:r>
        <w:rPr>
          <w:rFonts w:ascii="Times New Roman" w:hAnsi="Times New Roman" w:cs="Times New Roman"/>
          <w:sz w:val="24"/>
        </w:rPr>
        <w:t>Tandel</w:t>
      </w:r>
      <w:proofErr w:type="spellEnd"/>
      <w:r>
        <w:rPr>
          <w:rFonts w:ascii="Times New Roman" w:hAnsi="Times New Roman" w:cs="Times New Roman"/>
          <w:sz w:val="24"/>
        </w:rPr>
        <w:t xml:space="preserve">, 2011) and it was also depicted during the study as one of the studies ended before the duration set for study because of </w:t>
      </w:r>
      <w:r>
        <w:rPr>
          <w:rFonts w:ascii="Times New Roman" w:hAnsi="Times New Roman" w:cs="Times New Roman"/>
          <w:sz w:val="24"/>
        </w:rPr>
        <w:lastRenderedPageBreak/>
        <w:t>severe mood disorders. Therefore it is important that the individuals that have a history of neurobehavioral disorders, especially depression, must avoid aspartame.</w:t>
      </w:r>
    </w:p>
    <w:p w:rsidR="0006377D" w:rsidRDefault="0006377D" w:rsidP="0006377D">
      <w:pPr>
        <w:spacing w:after="0" w:line="480" w:lineRule="auto"/>
        <w:rPr>
          <w:rFonts w:ascii="Times New Roman" w:hAnsi="Times New Roman" w:cs="Times New Roman"/>
          <w:sz w:val="24"/>
        </w:rPr>
      </w:pPr>
      <w:r>
        <w:rPr>
          <w:rFonts w:ascii="Times New Roman" w:hAnsi="Times New Roman" w:cs="Times New Roman"/>
          <w:sz w:val="24"/>
        </w:rPr>
        <w:t>Relevant Source:</w:t>
      </w:r>
    </w:p>
    <w:p w:rsidR="0006377D" w:rsidRDefault="0006377D" w:rsidP="0006377D">
      <w:pPr>
        <w:spacing w:after="0" w:line="480" w:lineRule="auto"/>
        <w:ind w:left="720" w:hanging="720"/>
        <w:rPr>
          <w:rFonts w:ascii="Times New Roman" w:hAnsi="Times New Roman" w:cs="Times New Roman"/>
          <w:sz w:val="24"/>
        </w:rPr>
      </w:pPr>
      <w:proofErr w:type="spellStart"/>
      <w:r w:rsidRPr="00657EB4">
        <w:rPr>
          <w:rFonts w:ascii="Times New Roman" w:hAnsi="Times New Roman" w:cs="Times New Roman"/>
          <w:sz w:val="24"/>
        </w:rPr>
        <w:t>Tandel</w:t>
      </w:r>
      <w:proofErr w:type="spellEnd"/>
      <w:r w:rsidRPr="00657EB4">
        <w:rPr>
          <w:rFonts w:ascii="Times New Roman" w:hAnsi="Times New Roman" w:cs="Times New Roman"/>
          <w:sz w:val="24"/>
        </w:rPr>
        <w:t xml:space="preserve">, K. R. (2011). Sugar substitutes: Health controversy over perceived benefits. </w:t>
      </w:r>
      <w:proofErr w:type="gramStart"/>
      <w:r w:rsidRPr="00657EB4">
        <w:rPr>
          <w:rFonts w:ascii="Times New Roman" w:hAnsi="Times New Roman" w:cs="Times New Roman"/>
          <w:sz w:val="24"/>
        </w:rPr>
        <w:t>Journal of pharmacology &amp; pharmacotherapeutics, 2(4), 236.</w:t>
      </w:r>
      <w:proofErr w:type="gramEnd"/>
      <w:r>
        <w:rPr>
          <w:rFonts w:ascii="Times New Roman" w:hAnsi="Times New Roman" w:cs="Times New Roman"/>
          <w:sz w:val="24"/>
        </w:rPr>
        <w:t xml:space="preserve"> </w:t>
      </w:r>
    </w:p>
    <w:p w:rsidR="0006377D" w:rsidRDefault="0006377D" w:rsidP="0006377D">
      <w:pPr>
        <w:spacing w:after="0" w:line="480" w:lineRule="auto"/>
        <w:rPr>
          <w:rFonts w:ascii="Times New Roman" w:hAnsi="Times New Roman" w:cs="Times New Roman"/>
          <w:sz w:val="24"/>
        </w:rPr>
      </w:pPr>
      <w:r>
        <w:rPr>
          <w:rFonts w:ascii="Times New Roman" w:hAnsi="Times New Roman" w:cs="Times New Roman"/>
          <w:sz w:val="24"/>
        </w:rPr>
        <w:t>Q10.</w:t>
      </w:r>
    </w:p>
    <w:p w:rsidR="0006377D" w:rsidRDefault="0006377D" w:rsidP="0006377D">
      <w:pPr>
        <w:spacing w:after="0" w:line="480" w:lineRule="auto"/>
        <w:rPr>
          <w:rFonts w:ascii="Times New Roman" w:hAnsi="Times New Roman" w:cs="Times New Roman"/>
          <w:sz w:val="24"/>
        </w:rPr>
      </w:pPr>
      <w:r>
        <w:rPr>
          <w:rFonts w:ascii="Times New Roman" w:hAnsi="Times New Roman" w:cs="Times New Roman"/>
          <w:sz w:val="24"/>
        </w:rPr>
        <w:t>Answer.</w:t>
      </w:r>
    </w:p>
    <w:p w:rsidR="0006377D" w:rsidRDefault="0006377D" w:rsidP="0006377D">
      <w:pPr>
        <w:spacing w:after="0" w:line="480" w:lineRule="auto"/>
        <w:ind w:firstLine="720"/>
        <w:rPr>
          <w:rFonts w:ascii="Times New Roman" w:hAnsi="Times New Roman" w:cs="Times New Roman"/>
          <w:sz w:val="24"/>
        </w:rPr>
      </w:pPr>
      <w:r>
        <w:rPr>
          <w:rFonts w:ascii="Times New Roman" w:hAnsi="Times New Roman" w:cs="Times New Roman"/>
          <w:sz w:val="24"/>
        </w:rPr>
        <w:t>The analysis sample for this study was small and comprised of 28 college students. However, this study highlighted information about a serious issue that can be really threatening for the individuals that are genetically inherited with susceptibility for the side effects. Although the sample was small, but it has highlighted a problem that needs serious attention and it is important that further research must be conducted for the identification of aspartame side effects on neurobehavioral health of humans and other related complications.</w:t>
      </w:r>
    </w:p>
    <w:p w:rsidR="0006377D" w:rsidRPr="00657EB4" w:rsidRDefault="0006377D" w:rsidP="0006377D">
      <w:pPr>
        <w:spacing w:after="0" w:line="480" w:lineRule="auto"/>
        <w:ind w:firstLine="720"/>
        <w:rPr>
          <w:rFonts w:ascii="Times New Roman" w:eastAsia="Times New Roman" w:hAnsi="Times New Roman" w:cs="Times New Roman"/>
          <w:color w:val="FF0000"/>
          <w:sz w:val="24"/>
          <w:szCs w:val="24"/>
        </w:rPr>
      </w:pPr>
      <w:r>
        <w:rPr>
          <w:rFonts w:ascii="Times New Roman" w:hAnsi="Times New Roman" w:cs="Times New Roman"/>
          <w:sz w:val="24"/>
        </w:rPr>
        <w:t>Since the sample size was small, the findings of the study cannot be generalized and implemented into practice. Moreover, the higher aspartame consumption levels used in the study were also lower than the maximum accepted aspartame levels for daily basis.</w:t>
      </w:r>
      <w:bookmarkStart w:id="1" w:name="_Hlk504500514"/>
    </w:p>
    <w:bookmarkEnd w:id="1"/>
    <w:p w:rsidR="0006377D" w:rsidRPr="00EC0ED9" w:rsidRDefault="0006377D" w:rsidP="0006377D">
      <w:pPr>
        <w:spacing w:after="0" w:line="480" w:lineRule="auto"/>
        <w:jc w:val="center"/>
        <w:rPr>
          <w:rFonts w:ascii="Times New Roman" w:hAnsi="Times New Roman" w:cs="Times New Roman"/>
          <w:sz w:val="24"/>
        </w:rPr>
      </w:pPr>
    </w:p>
    <w:p w:rsidR="00EE389A" w:rsidRDefault="00EE389A"/>
    <w:sectPr w:rsidR="00EE389A" w:rsidSect="0006377D">
      <w:headerReference w:type="default" r:id="rId7"/>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6BA" w:rsidRDefault="003C56BA" w:rsidP="0006377D">
      <w:pPr>
        <w:spacing w:after="0" w:line="240" w:lineRule="auto"/>
      </w:pPr>
      <w:r>
        <w:separator/>
      </w:r>
    </w:p>
  </w:endnote>
  <w:endnote w:type="continuationSeparator" w:id="0">
    <w:p w:rsidR="003C56BA" w:rsidRDefault="003C56BA" w:rsidP="000637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6BA" w:rsidRDefault="003C56BA" w:rsidP="0006377D">
      <w:pPr>
        <w:spacing w:after="0" w:line="240" w:lineRule="auto"/>
      </w:pPr>
      <w:r>
        <w:separator/>
      </w:r>
    </w:p>
  </w:footnote>
  <w:footnote w:type="continuationSeparator" w:id="0">
    <w:p w:rsidR="003C56BA" w:rsidRDefault="003C56BA" w:rsidP="000637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77D" w:rsidRPr="0006377D" w:rsidRDefault="0006377D" w:rsidP="0006377D">
    <w:pPr>
      <w:pStyle w:val="Header"/>
      <w:jc w:val="right"/>
      <w:rPr>
        <w:rFonts w:ascii="Times New Roman" w:hAnsi="Times New Roman" w:cs="Times New Roman"/>
        <w:sz w:val="20"/>
      </w:rPr>
    </w:pPr>
    <w:r w:rsidRPr="0013542F">
      <w:rPr>
        <w:rFonts w:ascii="Times New Roman" w:hAnsi="Times New Roman" w:cs="Times New Roman"/>
        <w:sz w:val="20"/>
      </w:rPr>
      <w:t>NUSRING STATISTICS GRADING QUESTIONS</w:t>
    </w:r>
    <w:r>
      <w:rPr>
        <w:rFonts w:ascii="Times New Roman" w:hAnsi="Times New Roman" w:cs="Times New Roman"/>
        <w:sz w:val="20"/>
      </w:rPr>
      <w:tab/>
    </w:r>
    <w:r w:rsidRPr="0013542F">
      <w:rPr>
        <w:rFonts w:ascii="Times New Roman" w:hAnsi="Times New Roman" w:cs="Times New Roman"/>
        <w:sz w:val="20"/>
      </w:rPr>
      <w:tab/>
    </w:r>
    <w:sdt>
      <w:sdtPr>
        <w:rPr>
          <w:rFonts w:ascii="Times New Roman" w:hAnsi="Times New Roman" w:cs="Times New Roman"/>
          <w:sz w:val="20"/>
        </w:rPr>
        <w:id w:val="-229694229"/>
        <w:docPartObj>
          <w:docPartGallery w:val="Page Numbers (Top of Page)"/>
          <w:docPartUnique/>
        </w:docPartObj>
      </w:sdtPr>
      <w:sdtEndPr>
        <w:rPr>
          <w:noProof/>
        </w:rPr>
      </w:sdtEndPr>
      <w:sdtContent>
        <w:r w:rsidRPr="0013542F">
          <w:rPr>
            <w:rFonts w:ascii="Times New Roman" w:hAnsi="Times New Roman" w:cs="Times New Roman"/>
            <w:sz w:val="20"/>
          </w:rPr>
          <w:fldChar w:fldCharType="begin"/>
        </w:r>
        <w:r w:rsidRPr="0013542F">
          <w:rPr>
            <w:rFonts w:ascii="Times New Roman" w:hAnsi="Times New Roman" w:cs="Times New Roman"/>
            <w:sz w:val="20"/>
          </w:rPr>
          <w:instrText xml:space="preserve"> PAGE   \* MERGEFORMAT </w:instrText>
        </w:r>
        <w:r w:rsidRPr="0013542F">
          <w:rPr>
            <w:rFonts w:ascii="Times New Roman" w:hAnsi="Times New Roman" w:cs="Times New Roman"/>
            <w:sz w:val="20"/>
          </w:rPr>
          <w:fldChar w:fldCharType="separate"/>
        </w:r>
        <w:r>
          <w:rPr>
            <w:rFonts w:ascii="Times New Roman" w:hAnsi="Times New Roman" w:cs="Times New Roman"/>
            <w:noProof/>
            <w:sz w:val="20"/>
          </w:rPr>
          <w:t>3</w:t>
        </w:r>
        <w:r w:rsidRPr="0013542F">
          <w:rPr>
            <w:rFonts w:ascii="Times New Roman" w:hAnsi="Times New Roman" w:cs="Times New Roman"/>
            <w:noProof/>
            <w:sz w:val="20"/>
          </w:rPr>
          <w:fldChar w:fldCharType="end"/>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77D" w:rsidRPr="0013542F" w:rsidRDefault="0006377D" w:rsidP="0006377D">
    <w:pPr>
      <w:pStyle w:val="Header"/>
      <w:jc w:val="right"/>
      <w:rPr>
        <w:rFonts w:ascii="Times New Roman" w:hAnsi="Times New Roman" w:cs="Times New Roman"/>
        <w:sz w:val="20"/>
      </w:rPr>
    </w:pPr>
    <w:r w:rsidRPr="0013542F">
      <w:rPr>
        <w:rFonts w:ascii="Times New Roman" w:hAnsi="Times New Roman" w:cs="Times New Roman"/>
        <w:sz w:val="20"/>
      </w:rPr>
      <w:t>Running head: NUSRING STATISTICS GRADING QUESTIONS</w:t>
    </w:r>
    <w:r w:rsidRPr="0013542F">
      <w:rPr>
        <w:rFonts w:ascii="Times New Roman" w:hAnsi="Times New Roman" w:cs="Times New Roman"/>
        <w:sz w:val="20"/>
      </w:rPr>
      <w:tab/>
    </w:r>
    <w:sdt>
      <w:sdtPr>
        <w:rPr>
          <w:rFonts w:ascii="Times New Roman" w:hAnsi="Times New Roman" w:cs="Times New Roman"/>
          <w:sz w:val="20"/>
        </w:rPr>
        <w:id w:val="-2021301807"/>
        <w:docPartObj>
          <w:docPartGallery w:val="Page Numbers (Top of Page)"/>
          <w:docPartUnique/>
        </w:docPartObj>
      </w:sdtPr>
      <w:sdtEndPr>
        <w:rPr>
          <w:noProof/>
        </w:rPr>
      </w:sdtEndPr>
      <w:sdtContent>
        <w:r w:rsidRPr="0013542F">
          <w:rPr>
            <w:rFonts w:ascii="Times New Roman" w:hAnsi="Times New Roman" w:cs="Times New Roman"/>
            <w:sz w:val="20"/>
          </w:rPr>
          <w:fldChar w:fldCharType="begin"/>
        </w:r>
        <w:r w:rsidRPr="0013542F">
          <w:rPr>
            <w:rFonts w:ascii="Times New Roman" w:hAnsi="Times New Roman" w:cs="Times New Roman"/>
            <w:sz w:val="20"/>
          </w:rPr>
          <w:instrText xml:space="preserve"> PAGE   \* MERGEFORMAT </w:instrText>
        </w:r>
        <w:r w:rsidRPr="0013542F">
          <w:rPr>
            <w:rFonts w:ascii="Times New Roman" w:hAnsi="Times New Roman" w:cs="Times New Roman"/>
            <w:sz w:val="20"/>
          </w:rPr>
          <w:fldChar w:fldCharType="separate"/>
        </w:r>
        <w:r>
          <w:rPr>
            <w:rFonts w:ascii="Times New Roman" w:hAnsi="Times New Roman" w:cs="Times New Roman"/>
            <w:noProof/>
            <w:sz w:val="20"/>
          </w:rPr>
          <w:t>1</w:t>
        </w:r>
        <w:r w:rsidRPr="0013542F">
          <w:rPr>
            <w:rFonts w:ascii="Times New Roman" w:hAnsi="Times New Roman" w:cs="Times New Roman"/>
            <w:noProof/>
            <w:sz w:val="20"/>
          </w:rPr>
          <w:fldChar w:fldCharType="end"/>
        </w:r>
      </w:sdtContent>
    </w:sdt>
  </w:p>
  <w:p w:rsidR="0006377D" w:rsidRDefault="0006377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77D"/>
    <w:rsid w:val="0006377D"/>
    <w:rsid w:val="003234BF"/>
    <w:rsid w:val="003C56BA"/>
    <w:rsid w:val="00A302AD"/>
    <w:rsid w:val="00EE3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77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637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377D"/>
  </w:style>
  <w:style w:type="paragraph" w:styleId="Footer">
    <w:name w:val="footer"/>
    <w:basedOn w:val="Normal"/>
    <w:link w:val="FooterChar"/>
    <w:uiPriority w:val="99"/>
    <w:unhideWhenUsed/>
    <w:rsid w:val="000637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377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77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637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377D"/>
  </w:style>
  <w:style w:type="paragraph" w:styleId="Footer">
    <w:name w:val="footer"/>
    <w:basedOn w:val="Normal"/>
    <w:link w:val="FooterChar"/>
    <w:uiPriority w:val="99"/>
    <w:unhideWhenUsed/>
    <w:rsid w:val="000637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37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1581</Words>
  <Characters>9013</Characters>
  <Application>Microsoft Office Word</Application>
  <DocSecurity>0</DocSecurity>
  <Lines>75</Lines>
  <Paragraphs>21</Paragraphs>
  <ScaleCrop>false</ScaleCrop>
  <Company/>
  <LinksUpToDate>false</LinksUpToDate>
  <CharactersWithSpaces>10573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2018-07-24T21:42:00Z</dcterms:created>
  <dcterms:modified xsi:type="dcterms:W3CDTF">2018-07-24T21:45:00Z</dcterms:modified>
</cp:coreProperties>
</file>